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D" w:rsidRDefault="00B04415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04415" w:rsidRPr="00E824FB" w:rsidTr="002362FD">
        <w:tc>
          <w:tcPr>
            <w:tcW w:w="4606" w:type="dxa"/>
          </w:tcPr>
          <w:p w:rsidR="00B04415" w:rsidRPr="00E824FB" w:rsidRDefault="00B04415" w:rsidP="002362FD">
            <w:r w:rsidRPr="00E824FB">
              <w:t>Školní rok:</w:t>
            </w:r>
            <w:r w:rsidR="002E1D6C">
              <w:t xml:space="preserve"> 2020/2021</w:t>
            </w:r>
          </w:p>
        </w:tc>
        <w:tc>
          <w:tcPr>
            <w:tcW w:w="4606" w:type="dxa"/>
          </w:tcPr>
          <w:p w:rsidR="00B04415" w:rsidRPr="00E824FB" w:rsidRDefault="00B04415" w:rsidP="002362FD">
            <w:r w:rsidRPr="00E824FB">
              <w:t>Zpracovatel:</w:t>
            </w:r>
            <w:r>
              <w:t xml:space="preserve"> Mgr. Lenka Hanzlíková</w:t>
            </w:r>
          </w:p>
        </w:tc>
      </w:tr>
    </w:tbl>
    <w:p w:rsidR="00B04415" w:rsidRPr="00E824FB" w:rsidRDefault="00B04415" w:rsidP="00B04415">
      <w:r w:rsidRPr="00E824FB">
        <w:t xml:space="preserve"> </w:t>
      </w:r>
    </w:p>
    <w:p w:rsidR="00B04415" w:rsidRPr="00E824FB" w:rsidRDefault="00B04415" w:rsidP="00B04415">
      <w:pPr>
        <w:rPr>
          <w:b/>
          <w:i/>
          <w:sz w:val="32"/>
          <w:szCs w:val="32"/>
        </w:rPr>
      </w:pPr>
      <w:r w:rsidRPr="00E824FB">
        <w:rPr>
          <w:b/>
          <w:i/>
          <w:sz w:val="32"/>
          <w:szCs w:val="32"/>
        </w:rPr>
        <w:t>6. Průběh a výsledky vzdělávání</w:t>
      </w:r>
    </w:p>
    <w:p w:rsidR="00B04415" w:rsidRPr="00E824FB" w:rsidRDefault="00B04415" w:rsidP="00B04415"/>
    <w:p w:rsidR="00B04415" w:rsidRPr="00E824FB" w:rsidRDefault="00B04415" w:rsidP="00B04415">
      <w:pPr>
        <w:rPr>
          <w:b/>
          <w:i/>
        </w:rPr>
      </w:pPr>
      <w:r w:rsidRPr="00E824FB">
        <w:rPr>
          <w:b/>
          <w:i/>
        </w:rPr>
        <w:t>6.1 Hospitační činnost</w:t>
      </w:r>
    </w:p>
    <w:p w:rsidR="00B04415" w:rsidRPr="00E824FB" w:rsidRDefault="00B04415" w:rsidP="00B0441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04415" w:rsidRPr="00E824FB" w:rsidTr="002362FD">
        <w:tc>
          <w:tcPr>
            <w:tcW w:w="4606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t>pracovník</w:t>
            </w:r>
          </w:p>
        </w:tc>
        <w:tc>
          <w:tcPr>
            <w:tcW w:w="4606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t>počet hospitací</w:t>
            </w:r>
          </w:p>
        </w:tc>
      </w:tr>
      <w:tr w:rsidR="00B04415" w:rsidRPr="00E824FB" w:rsidTr="002362FD">
        <w:tc>
          <w:tcPr>
            <w:tcW w:w="4606" w:type="dxa"/>
          </w:tcPr>
          <w:p w:rsidR="00B04415" w:rsidRPr="00E824FB" w:rsidRDefault="00B04415" w:rsidP="002362FD">
            <w:r w:rsidRPr="00E824FB">
              <w:t>Ředitel školy</w:t>
            </w:r>
          </w:p>
        </w:tc>
        <w:tc>
          <w:tcPr>
            <w:tcW w:w="4606" w:type="dxa"/>
          </w:tcPr>
          <w:p w:rsidR="00B04415" w:rsidRPr="00E824FB" w:rsidRDefault="001C1E70" w:rsidP="002362FD">
            <w:r>
              <w:t xml:space="preserve">6 ve třídách a </w:t>
            </w:r>
            <w:r w:rsidR="00A411CC">
              <w:t>6 při online výuce</w:t>
            </w:r>
          </w:p>
        </w:tc>
      </w:tr>
      <w:tr w:rsidR="00B04415" w:rsidRPr="00E824FB" w:rsidTr="002362FD">
        <w:tc>
          <w:tcPr>
            <w:tcW w:w="4606" w:type="dxa"/>
          </w:tcPr>
          <w:p w:rsidR="00B04415" w:rsidRPr="00E824FB" w:rsidRDefault="00B04415" w:rsidP="002362FD">
            <w:r w:rsidRPr="00E824FB">
              <w:t>Ostatní pracovníci</w:t>
            </w:r>
          </w:p>
        </w:tc>
        <w:tc>
          <w:tcPr>
            <w:tcW w:w="4606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6" w:type="dxa"/>
          </w:tcPr>
          <w:p w:rsidR="00B04415" w:rsidRPr="00E824FB" w:rsidRDefault="00B04415" w:rsidP="002362FD">
            <w:r w:rsidRPr="00E824FB">
              <w:t>celkem</w:t>
            </w:r>
          </w:p>
        </w:tc>
        <w:tc>
          <w:tcPr>
            <w:tcW w:w="4606" w:type="dxa"/>
          </w:tcPr>
          <w:p w:rsidR="00B04415" w:rsidRPr="00E824FB" w:rsidRDefault="00A411CC" w:rsidP="002362FD">
            <w:r>
              <w:t>12</w:t>
            </w:r>
          </w:p>
        </w:tc>
      </w:tr>
    </w:tbl>
    <w:p w:rsidR="00B04415" w:rsidRPr="00E824FB" w:rsidRDefault="00B04415" w:rsidP="00B04415"/>
    <w:p w:rsidR="00B04415" w:rsidRPr="00E824FB" w:rsidRDefault="00B04415" w:rsidP="00B04415">
      <w:pPr>
        <w:rPr>
          <w:b/>
          <w:i/>
        </w:rPr>
      </w:pPr>
      <w:r w:rsidRPr="00E824FB">
        <w:rPr>
          <w:b/>
          <w:i/>
        </w:rPr>
        <w:t>6.2 Závěry z</w:t>
      </w:r>
      <w:r w:rsidR="002E1D6C">
        <w:rPr>
          <w:b/>
          <w:i/>
        </w:rPr>
        <w:t> </w:t>
      </w:r>
      <w:r w:rsidRPr="00E824FB">
        <w:rPr>
          <w:b/>
          <w:i/>
        </w:rPr>
        <w:t>hospitační a kontrolní činnosti</w:t>
      </w:r>
    </w:p>
    <w:p w:rsidR="00B04415" w:rsidRPr="00E824FB" w:rsidRDefault="00B04415" w:rsidP="00B0441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440"/>
        <w:gridCol w:w="1440"/>
        <w:gridCol w:w="1800"/>
      </w:tblGrid>
      <w:tr w:rsidR="00B04415" w:rsidRPr="00E824FB" w:rsidTr="002362FD">
        <w:tc>
          <w:tcPr>
            <w:tcW w:w="4608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t xml:space="preserve">+ </w:t>
            </w:r>
          </w:p>
          <w:p w:rsidR="00B04415" w:rsidRPr="00E824FB" w:rsidRDefault="00B04415" w:rsidP="002362FD">
            <w:pPr>
              <w:rPr>
                <w:b/>
                <w:sz w:val="18"/>
                <w:szCs w:val="18"/>
              </w:rPr>
            </w:pPr>
            <w:r w:rsidRPr="00E824FB">
              <w:rPr>
                <w:b/>
                <w:sz w:val="18"/>
                <w:szCs w:val="18"/>
              </w:rPr>
              <w:t>(objevuje se ve všech hodinách)</w:t>
            </w: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t>+ -</w:t>
            </w:r>
          </w:p>
          <w:p w:rsidR="00B04415" w:rsidRPr="00E824FB" w:rsidRDefault="00B04415" w:rsidP="002362FD">
            <w:pPr>
              <w:rPr>
                <w:b/>
                <w:sz w:val="18"/>
                <w:szCs w:val="18"/>
              </w:rPr>
            </w:pPr>
            <w:r w:rsidRPr="00E824FB">
              <w:rPr>
                <w:b/>
                <w:sz w:val="18"/>
                <w:szCs w:val="18"/>
              </w:rPr>
              <w:t>(objevuje se pouze v</w:t>
            </w:r>
            <w:r w:rsidR="002E1D6C">
              <w:rPr>
                <w:b/>
                <w:sz w:val="18"/>
                <w:szCs w:val="18"/>
              </w:rPr>
              <w:t> </w:t>
            </w:r>
            <w:r w:rsidRPr="00E824FB">
              <w:rPr>
                <w:b/>
                <w:sz w:val="18"/>
                <w:szCs w:val="18"/>
              </w:rPr>
              <w:t>některých hodinách)</w:t>
            </w:r>
          </w:p>
        </w:tc>
        <w:tc>
          <w:tcPr>
            <w:tcW w:w="180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t xml:space="preserve">- </w:t>
            </w:r>
          </w:p>
          <w:p w:rsidR="00B04415" w:rsidRPr="00E824FB" w:rsidRDefault="00B04415" w:rsidP="002362FD">
            <w:pPr>
              <w:rPr>
                <w:b/>
                <w:sz w:val="18"/>
                <w:szCs w:val="18"/>
              </w:rPr>
            </w:pPr>
            <w:r w:rsidRPr="00E824FB">
              <w:rPr>
                <w:b/>
                <w:sz w:val="18"/>
                <w:szCs w:val="18"/>
              </w:rPr>
              <w:t>(v hodinách se neobjevuje)</w:t>
            </w:r>
          </w:p>
        </w:tc>
      </w:tr>
      <w:tr w:rsidR="00B04415" w:rsidRPr="00E824FB" w:rsidTr="002362FD">
        <w:tc>
          <w:tcPr>
            <w:tcW w:w="4608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t>Plnění cílů vzdělávání</w:t>
            </w: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soulad výuky s</w:t>
            </w:r>
            <w:r w:rsidR="002E1D6C">
              <w:t> </w:t>
            </w:r>
            <w:r w:rsidRPr="00E824FB">
              <w:t>cíli základního vzdělávání (školním vzdělávacím programem)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vhodnost a přiměřenost stanovených cílů výuky k</w:t>
            </w:r>
            <w:r w:rsidR="002E1D6C">
              <w:t> </w:t>
            </w:r>
            <w:r w:rsidRPr="00E824FB">
              <w:t xml:space="preserve">aktuálnímu stavu </w:t>
            </w:r>
            <w:proofErr w:type="gramStart"/>
            <w:r w:rsidRPr="00E824FB">
              <w:t>třídy,  respektování</w:t>
            </w:r>
            <w:proofErr w:type="gramEnd"/>
            <w:r w:rsidRPr="00E824FB">
              <w:t xml:space="preserve"> individuálních vzdělávacích potřeb žáků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konkretizace cílů ve sledované výuce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 w:rsidRPr="00E824FB">
              <w:t>návaznost probíraného učiva na předcházející témata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  <w:tc>
          <w:tcPr>
            <w:tcW w:w="180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  <w:shd w:val="clear" w:color="auto" w:fill="E0E0E0"/>
          </w:tcPr>
          <w:p w:rsidR="00B04415" w:rsidRPr="00E824FB" w:rsidRDefault="00B04415" w:rsidP="002362FD">
            <w:pPr>
              <w:pStyle w:val="Prosttext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24FB">
              <w:rPr>
                <w:rFonts w:ascii="Times New Roman" w:hAnsi="Times New Roman"/>
                <w:b/>
                <w:sz w:val="22"/>
                <w:szCs w:val="22"/>
              </w:rPr>
              <w:t>Materiální podpora výuky</w:t>
            </w: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/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/>
        </w:tc>
        <w:tc>
          <w:tcPr>
            <w:tcW w:w="1800" w:type="dxa"/>
            <w:shd w:val="clear" w:color="auto" w:fill="E0E0E0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 xml:space="preserve">vhodnost vybavení a uspořádání učeben </w:t>
            </w:r>
            <w:r w:rsidRPr="00E824FB">
              <w:lastRenderedPageBreak/>
              <w:t>vzhledem k</w:t>
            </w:r>
            <w:r w:rsidR="002E1D6C">
              <w:t> </w:t>
            </w:r>
            <w:r w:rsidRPr="00E824FB">
              <w:t>cílům výuky a k</w:t>
            </w:r>
            <w:r w:rsidR="002E1D6C">
              <w:t> </w:t>
            </w:r>
            <w:r w:rsidRPr="00E824FB">
              <w:t>činnostem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lastRenderedPageBreak/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 w:rsidRPr="00E824FB">
              <w:lastRenderedPageBreak/>
              <w:t>účelnost využití pomůcek, učebnic, didaktické techniky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  <w:tc>
          <w:tcPr>
            <w:tcW w:w="180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  <w:shd w:val="clear" w:color="auto" w:fill="E0E0E0"/>
          </w:tcPr>
          <w:p w:rsidR="00B04415" w:rsidRPr="00E824FB" w:rsidRDefault="00B04415" w:rsidP="002362FD">
            <w:r w:rsidRPr="00E824FB">
              <w:rPr>
                <w:b/>
              </w:rPr>
              <w:t>Vyučovací formy a metody</w:t>
            </w: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/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/>
        </w:tc>
        <w:tc>
          <w:tcPr>
            <w:tcW w:w="1800" w:type="dxa"/>
            <w:shd w:val="clear" w:color="auto" w:fill="E0E0E0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správné řízení výuky a vnitřní členění hodin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sledování a plnění stanovených cílů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podpora osobnostního a sociálního rozvoje dětí, jejich sebedůvěry, sebeúcty, vzájemného respektování a tolerance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možnost seberealizace dětí, jejich aktivního a emočního zapojení do činností, uplatnění individuálních možností, potřeb a zkušeností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využívání metod aktivního, prožitkového učení, experimentování, manipulování, objevování, práce s</w:t>
            </w:r>
            <w:r w:rsidR="002E1D6C">
              <w:t> </w:t>
            </w:r>
            <w:r w:rsidRPr="00E824FB">
              <w:t>chybou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účelnost výuky frontální, skupinové a individuální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vyváženost rolí učitele jako organizátora výuky a jako zdroje informací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účelnost aplikovaných metod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respektování individuálního tempa, možnost relaxace žáků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 w:rsidRPr="00E824FB">
              <w:t>vhodná forma kladení otázek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  <w:tc>
          <w:tcPr>
            <w:tcW w:w="180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  <w:shd w:val="clear" w:color="auto" w:fill="E0E0E0"/>
          </w:tcPr>
          <w:p w:rsidR="00B04415" w:rsidRPr="00E824FB" w:rsidRDefault="00B04415" w:rsidP="002362FD">
            <w:r w:rsidRPr="00E824FB">
              <w:rPr>
                <w:b/>
              </w:rPr>
              <w:t>Motivace žáků</w:t>
            </w: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/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/>
        </w:tc>
        <w:tc>
          <w:tcPr>
            <w:tcW w:w="1800" w:type="dxa"/>
            <w:shd w:val="clear" w:color="auto" w:fill="E0E0E0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dostatečná aktivita a zájem žáků o výuku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propojení teorie s</w:t>
            </w:r>
            <w:r w:rsidR="002E1D6C">
              <w:t> </w:t>
            </w:r>
            <w:r w:rsidRPr="00E824FB">
              <w:t>praxí (v činnostech žáků)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využívání zkušeností žáků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vliv hodnocení na motivaci žáků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využívání analýzy chyb ke zvýšení motivace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 w:rsidRPr="00E824FB">
              <w:t>osobní příklad pedagoga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  <w:tc>
          <w:tcPr>
            <w:tcW w:w="180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  <w:shd w:val="clear" w:color="auto" w:fill="E0E0E0"/>
          </w:tcPr>
          <w:p w:rsidR="00B04415" w:rsidRPr="00E824FB" w:rsidRDefault="00B04415" w:rsidP="002362FD">
            <w:r w:rsidRPr="00E824FB">
              <w:rPr>
                <w:b/>
              </w:rPr>
              <w:lastRenderedPageBreak/>
              <w:t>Interakce a komunikace</w:t>
            </w: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/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/>
        </w:tc>
        <w:tc>
          <w:tcPr>
            <w:tcW w:w="1800" w:type="dxa"/>
            <w:shd w:val="clear" w:color="auto" w:fill="E0E0E0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klima třídy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akceptování stanovených pravidel komunikace mezi učitelem a žáky i mezi žáky navzájem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možnost vyjadřování vlastního názoru žáka, argumentace, diskuse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vzájemné respektování, výchova k</w:t>
            </w:r>
            <w:r w:rsidR="002E1D6C">
              <w:t> </w:t>
            </w:r>
            <w:r w:rsidRPr="00E824FB">
              <w:t>toleranci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 w:rsidRPr="00E824FB">
              <w:t>vyváženost verbálního projevu učitelů a dětí, příležitosti k</w:t>
            </w:r>
            <w:r w:rsidR="002E1D6C">
              <w:t> </w:t>
            </w:r>
            <w:r w:rsidRPr="00E824FB">
              <w:t>samostatným řečovým projevům dětí, rozvoj komunikativních dovedností žáků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  <w:tc>
          <w:tcPr>
            <w:tcW w:w="180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  <w:shd w:val="clear" w:color="auto" w:fill="E0E0E0"/>
          </w:tcPr>
          <w:p w:rsidR="00B04415" w:rsidRPr="00E824FB" w:rsidRDefault="00B04415" w:rsidP="002362FD">
            <w:r w:rsidRPr="00E824FB">
              <w:rPr>
                <w:b/>
              </w:rPr>
              <w:t>Hodnocení žáků</w:t>
            </w: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/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/>
        </w:tc>
        <w:tc>
          <w:tcPr>
            <w:tcW w:w="1800" w:type="dxa"/>
            <w:shd w:val="clear" w:color="auto" w:fill="E0E0E0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věcnost, konkrétnost a adresnost hodnocení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respektování individuálních schopností žáků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využívání vzájemného hodnocení a sebehodnocení žáků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ocenění pokroku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zdůvodnění hodnocení žáků učitelem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vhodnost využitých metod hodnocení žáků učitelem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4608" w:type="dxa"/>
          </w:tcPr>
          <w:p w:rsidR="00B04415" w:rsidRPr="00E824FB" w:rsidRDefault="00B04415" w:rsidP="002362FD">
            <w:r w:rsidRPr="00E824FB">
              <w:t>využití klasifikačního řádu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800" w:type="dxa"/>
          </w:tcPr>
          <w:p w:rsidR="00B04415" w:rsidRPr="00E824FB" w:rsidRDefault="00B04415" w:rsidP="002362FD"/>
        </w:tc>
      </w:tr>
      <w:tr w:rsidR="002E1D6C" w:rsidRPr="00E824FB" w:rsidTr="002362FD">
        <w:tc>
          <w:tcPr>
            <w:tcW w:w="4608" w:type="dxa"/>
          </w:tcPr>
          <w:p w:rsidR="002E1D6C" w:rsidRPr="00E824FB" w:rsidRDefault="002E1D6C" w:rsidP="002362FD">
            <w:r>
              <w:t>Formativní hodnocení</w:t>
            </w:r>
          </w:p>
        </w:tc>
        <w:tc>
          <w:tcPr>
            <w:tcW w:w="1440" w:type="dxa"/>
          </w:tcPr>
          <w:p w:rsidR="002E1D6C" w:rsidRDefault="002E1D6C" w:rsidP="002362FD"/>
        </w:tc>
        <w:tc>
          <w:tcPr>
            <w:tcW w:w="1440" w:type="dxa"/>
          </w:tcPr>
          <w:p w:rsidR="002E1D6C" w:rsidRPr="00E824FB" w:rsidRDefault="002E1D6C" w:rsidP="002362FD">
            <w:r>
              <w:t>+</w:t>
            </w:r>
          </w:p>
        </w:tc>
        <w:tc>
          <w:tcPr>
            <w:tcW w:w="1800" w:type="dxa"/>
          </w:tcPr>
          <w:p w:rsidR="002E1D6C" w:rsidRPr="00E824FB" w:rsidRDefault="002E1D6C" w:rsidP="002362FD"/>
        </w:tc>
      </w:tr>
    </w:tbl>
    <w:p w:rsidR="00B04415" w:rsidRPr="00E824FB" w:rsidRDefault="00B04415" w:rsidP="00B04415"/>
    <w:p w:rsidR="00B04415" w:rsidRPr="00E824FB" w:rsidRDefault="00B04415" w:rsidP="00B04415">
      <w:pPr>
        <w:rPr>
          <w:b/>
          <w:i/>
        </w:rPr>
      </w:pPr>
      <w:r w:rsidRPr="00E824FB">
        <w:rPr>
          <w:b/>
          <w:i/>
        </w:rPr>
        <w:t>6.3 Úroveň klíčových kompetencí žáků</w:t>
      </w:r>
    </w:p>
    <w:p w:rsidR="00B04415" w:rsidRPr="00E824FB" w:rsidRDefault="00B04415" w:rsidP="00B044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440"/>
        <w:gridCol w:w="1260"/>
        <w:gridCol w:w="1440"/>
      </w:tblGrid>
      <w:tr w:rsidR="00B04415" w:rsidRPr="00E824FB" w:rsidTr="002362FD">
        <w:trPr>
          <w:cantSplit/>
          <w:trHeight w:val="539"/>
        </w:trPr>
        <w:tc>
          <w:tcPr>
            <w:tcW w:w="5148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t>Úroveň klíčových kompetencí žáků</w:t>
            </w:r>
          </w:p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t>(na konci základního vzdělávání)</w:t>
            </w: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t>vysoká</w:t>
            </w:r>
          </w:p>
        </w:tc>
        <w:tc>
          <w:tcPr>
            <w:tcW w:w="126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t>střední</w:t>
            </w: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t>nízká</w:t>
            </w:r>
          </w:p>
        </w:tc>
      </w:tr>
      <w:tr w:rsidR="00B04415" w:rsidRPr="00E824FB" w:rsidTr="002362FD">
        <w:tc>
          <w:tcPr>
            <w:tcW w:w="5148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t>1. Kompetence k učení</w:t>
            </w: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 xml:space="preserve">vybírá a využívá pro efektivní učení vhodné způsoby, metody a strategie, plánuje, organizuje a řídí vlastní učení, projevuje ochotu věnovat se dalšímu studiu a </w:t>
            </w:r>
            <w:r w:rsidRPr="00E824FB">
              <w:lastRenderedPageBreak/>
              <w:t>celoživotnímu učení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26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lastRenderedPageBreak/>
              <w:t>vyhledává a třídí informace a na základě jejich pochopení, propojení a systematizace je efektivně využívá v procesu učení, tvůrčích činnostech a praktickém životě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26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operuje s obecně užívanými termíny, znaky a symboly, uvádí věci do souvislostí, propojuje do širších celků poznatky z různých vzdělávacích oblastí a na základě toho si vytváří komplexnější pohled na matematické, přírodní, společenské a kulturní jevy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26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samostatně pozoruje a experimentuje, získané výsledky porovnává, kriticky posuzuje a vyvozuje z nich závěry pro využití v budoucnosti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26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 w:rsidRPr="00E824FB">
              <w:t>poznává smysl a cíl učení, má pozitivní vztah k učení, posoudí vlastní pokrok a určí překážky či problémy bránící učení, naplánuje si, jakým způsobem by mohl své učení zdokonalit, kriticky zhodnotí výsledky svého učení a diskutuje o nich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  <w:tc>
          <w:tcPr>
            <w:tcW w:w="1260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t>2. Kompetence k řešení problémů</w:t>
            </w: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 xml:space="preserve">vnímá nejrůznější problémové situace ve škole i mimo ni, rozpozná a pochopí problém, přemýšlí o nesrovnalostech a jejich příčinách, promyslí a naplánuje způsob řešení problémů a využívá k tomu vlastního úsudku a zkušeností 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26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26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samostatně řeší problémy; volí vhodné způsoby řešení; užívá při řešení problémů logické, matematické a empirické postupy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26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ověřuje prakticky správnost řešení problémů a osvědčené postupy aplikuje při řešení obdobných nebo nových problémových situací, sleduje vlastní pokrok při zdolávání problémů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26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 w:rsidRPr="00E824FB">
              <w:t xml:space="preserve">kriticky myslí, činí uvážlivá rozhodnutí, je schopen je obhájit, uvědomuje si zodpovědnost za svá rozhodnutí </w:t>
            </w:r>
            <w:r w:rsidRPr="00E824FB">
              <w:lastRenderedPageBreak/>
              <w:t>a výsledky svých činů zhodnotí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  <w:tc>
          <w:tcPr>
            <w:tcW w:w="1260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lastRenderedPageBreak/>
              <w:t xml:space="preserve">3. Kompetence komunikativní </w:t>
            </w: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formuluje a vyjadřuje své myšlenky a názory v logickém sledu, vyjadřuje se výstižně, souvisle a kultivovaně v písemném i ústním projevu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260" w:type="dxa"/>
          </w:tcPr>
          <w:p w:rsidR="00B04415" w:rsidRPr="00E824FB" w:rsidRDefault="00B04415" w:rsidP="002362FD"/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naslouchá promluvám druhých lidí, porozumí jim, vhodně na ně reaguje, účinně se zapojuje do diskuse, obhajuje svůj názor a vhodně argumentuje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26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rozumí různým typům textů a záznamů, obrazových materiálů, běžně užívaných gest, zvuků a jiných informačních a komunikačních prostředků, přemýšlí o nich, reaguje na ně a tvořivě je využívá ke svému rozvoji a k aktivnímu zapojení se do společenského dění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26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využívá informační a komunikační prostředky a technologie pro kvalitní a účinnou komunikaci s okolním světem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260" w:type="dxa"/>
          </w:tcPr>
          <w:p w:rsidR="00B04415" w:rsidRPr="00E824FB" w:rsidRDefault="00B04415" w:rsidP="002362FD"/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 w:rsidRPr="00E824FB">
              <w:t>využívá získané komunikativní dovednosti k vytváření vztahů potřebných k plnohodnotnému soužití a kvalitní spolupráci s ostatními lidmi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t>4. Kompetence sociální a personální</w:t>
            </w: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účinně spolupracuje ve skupině, podílí se společně s pedagogy na vytváření pravidel práce v týmu, na základě poznání nebo přijetí nové role v pracovní činnosti pozitivně ovlivňuje kvalitu společné práce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260" w:type="dxa"/>
          </w:tcPr>
          <w:p w:rsidR="00B04415" w:rsidRPr="00E824FB" w:rsidRDefault="00B04415" w:rsidP="002362FD"/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podílí se na utváření příjemné atmosféry v týmu, na základě ohleduplnosti a úcty při jednání s druhými lidmi přispívá k upevňování dobrých mezilidských vztahů, v případě potřeby poskytne pomoc nebo o ni požádá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260" w:type="dxa"/>
          </w:tcPr>
          <w:p w:rsidR="00B04415" w:rsidRPr="00E824FB" w:rsidRDefault="00B04415" w:rsidP="002362FD"/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přispívá k diskusi v malé skupině i k debatě celé třídy, chápe potřebu efektivně spolupracovat s druhými při řešení daného úkolu, oceňuje zkušenosti druhých lidí, respektuje různá hlediska a čerpá poučení z toho, co si druzí lidé myslí, říkají a dělají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260" w:type="dxa"/>
          </w:tcPr>
          <w:p w:rsidR="00B04415" w:rsidRPr="00E824FB" w:rsidRDefault="00B04415" w:rsidP="002362FD"/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 w:rsidRPr="00E824FB">
              <w:t xml:space="preserve">vytváří si pozitivní představu o sobě samém, která podporuje jeho sebedůvěru a samostatný rozvoj; </w:t>
            </w:r>
            <w:r w:rsidRPr="00E824FB">
              <w:lastRenderedPageBreak/>
              <w:t xml:space="preserve">ovládá a řídí svoje jednání a chování tak, aby dosáhl pocitu sebeuspokojení a sebeúcty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>
              <w:lastRenderedPageBreak/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lastRenderedPageBreak/>
              <w:t xml:space="preserve">5. Kompetence občanské </w:t>
            </w: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 xml:space="preserve">respektuje přesvědčení druhých lidí, váží si jejich vnitřních hodnot, je schopen vcítit se do situací ostatních lidí, odmítá útlak a hrubé zacházení, uvědomuje si povinnost postavit se proti fyzickému i psychickému násilí 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260" w:type="dxa"/>
          </w:tcPr>
          <w:p w:rsidR="00B04415" w:rsidRPr="00E824FB" w:rsidRDefault="00B04415" w:rsidP="002362FD"/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chápe základní principy, na nichž spočívají zákony a společenské normy, je si vědom svých práv a povinností ve škole i mimo školu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260" w:type="dxa"/>
          </w:tcPr>
          <w:p w:rsidR="00B04415" w:rsidRPr="00E824FB" w:rsidRDefault="00B04415" w:rsidP="002362FD"/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rozhoduje se zodpovědně podle dané situace, poskytne dle svých možností účinnou pomoc a chová se zodpovědně v krizových situacích i v situacích ohrožujících život a zdraví člověka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260" w:type="dxa"/>
          </w:tcPr>
          <w:p w:rsidR="00B04415" w:rsidRPr="00E824FB" w:rsidRDefault="00B04415" w:rsidP="002362FD"/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respektuje, chrání a ocení naše tradice a kulturní i historické dědictví, projevuje pozitivní postoj k uměleckým dílům, smysl pro kulturu a tvořivost, aktivně se zapojuje do kulturního dění a sportovních aktivit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260" w:type="dxa"/>
          </w:tcPr>
          <w:p w:rsidR="00B04415" w:rsidRPr="00E824FB" w:rsidRDefault="00B04415" w:rsidP="002362FD"/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 w:rsidRPr="00E824FB">
              <w:t>chápe základní ekologické souvislosti a environmentální problémy, respektuje požadavky na kvalitní životní prostředí, rozhoduje se v zájmu podpory a ochrany zdraví a trvale udržitelného rozvoje společnosti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>
            <w:r>
              <w:t>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  <w:tc>
          <w:tcPr>
            <w:tcW w:w="1440" w:type="dxa"/>
            <w:tcBorders>
              <w:bottom w:val="single" w:sz="4" w:space="0" w:color="auto"/>
            </w:tcBorders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t>6. Kompetence pracovní</w:t>
            </w: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</w:p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používá bezpečně a účinně materiály, nástroje a vybavení, dodržuje vymezená pravidla, plní povinnosti a závazky, adaptuje se na změněné nebo nové pracovní podmínky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260" w:type="dxa"/>
          </w:tcPr>
          <w:p w:rsidR="00B04415" w:rsidRPr="00E824FB" w:rsidRDefault="00B04415" w:rsidP="002362FD"/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>přistupuje k výsledkům pracovní činnosti nejen z hlediska kvality, funkčnosti, hospodárnosti a společenského významu, ale i z hlediska ochrany svého zdraví i zdraví druhých, ochrany životního prostředí i ochrany kulturních a společenských hodnot</w:t>
            </w:r>
          </w:p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260" w:type="dxa"/>
          </w:tcPr>
          <w:p w:rsidR="00B04415" w:rsidRPr="00E824FB" w:rsidRDefault="00B04415" w:rsidP="002362FD"/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t xml:space="preserve">využívá znalosti a zkušenosti získané v jednotlivých vzdělávacích oblastech v zájmu vlastního rozvoje i své přípravy na budoucnost, činí podložená rozhodnutí o </w:t>
            </w:r>
            <w:r w:rsidRPr="00E824FB">
              <w:lastRenderedPageBreak/>
              <w:t>dalším vzdělávání a profesním zaměření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260" w:type="dxa"/>
          </w:tcPr>
          <w:p w:rsidR="00B04415" w:rsidRPr="00E824FB" w:rsidRDefault="00B04415" w:rsidP="002362FD">
            <w:r>
              <w:t>+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</w:tr>
      <w:tr w:rsidR="00B04415" w:rsidRPr="00E824FB" w:rsidTr="002362FD">
        <w:tc>
          <w:tcPr>
            <w:tcW w:w="5148" w:type="dxa"/>
          </w:tcPr>
          <w:p w:rsidR="00B04415" w:rsidRPr="00E824FB" w:rsidRDefault="00B04415" w:rsidP="002362FD">
            <w:r w:rsidRPr="00E824FB">
              <w:lastRenderedPageBreak/>
              <w:t>orientuje se v základních aktivitách potřebných k uskutečnění podnikatelského záměru a k jeho realizaci, chápe podstatu, cíl a riziko podnikání, rozvíjí své podnikatelské myšlení.</w:t>
            </w:r>
          </w:p>
        </w:tc>
        <w:tc>
          <w:tcPr>
            <w:tcW w:w="1440" w:type="dxa"/>
          </w:tcPr>
          <w:p w:rsidR="00B04415" w:rsidRPr="00E824FB" w:rsidRDefault="00B04415" w:rsidP="002362FD"/>
        </w:tc>
        <w:tc>
          <w:tcPr>
            <w:tcW w:w="1260" w:type="dxa"/>
          </w:tcPr>
          <w:p w:rsidR="00B04415" w:rsidRPr="00E824FB" w:rsidRDefault="00B04415" w:rsidP="002362FD"/>
        </w:tc>
        <w:tc>
          <w:tcPr>
            <w:tcW w:w="1440" w:type="dxa"/>
          </w:tcPr>
          <w:p w:rsidR="00B04415" w:rsidRPr="00E824FB" w:rsidRDefault="00B04415" w:rsidP="002362FD">
            <w:r>
              <w:t>+</w:t>
            </w:r>
          </w:p>
        </w:tc>
      </w:tr>
    </w:tbl>
    <w:p w:rsidR="00B04415" w:rsidRPr="00E824FB" w:rsidRDefault="00B04415" w:rsidP="00B044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04415" w:rsidRPr="00E824FB" w:rsidTr="002362FD">
        <w:tc>
          <w:tcPr>
            <w:tcW w:w="9212" w:type="dxa"/>
            <w:shd w:val="clear" w:color="auto" w:fill="E0E0E0"/>
          </w:tcPr>
          <w:p w:rsidR="00B04415" w:rsidRPr="00E824FB" w:rsidRDefault="00B04415" w:rsidP="002362FD">
            <w:pPr>
              <w:rPr>
                <w:b/>
              </w:rPr>
            </w:pPr>
            <w:r w:rsidRPr="00E824FB">
              <w:rPr>
                <w:b/>
              </w:rPr>
              <w:t>Komentář ředitele školy:</w:t>
            </w:r>
          </w:p>
        </w:tc>
      </w:tr>
      <w:tr w:rsidR="00B04415" w:rsidRPr="00E824FB" w:rsidTr="002362FD">
        <w:tc>
          <w:tcPr>
            <w:tcW w:w="9212" w:type="dxa"/>
          </w:tcPr>
          <w:p w:rsidR="00B04415" w:rsidRPr="00E824FB" w:rsidRDefault="00B04415" w:rsidP="002362FD"/>
          <w:p w:rsidR="00B04415" w:rsidRPr="00E824FB" w:rsidRDefault="00A411CC" w:rsidP="002362FD">
            <w:r>
              <w:t xml:space="preserve">Hospitační činnost probíhala při prezenční výuce ve třídách a při distanční výuce krátkými vstupy do online hodin a kontrolou práce a přípravy na </w:t>
            </w:r>
            <w:proofErr w:type="spellStart"/>
            <w:r>
              <w:t>google</w:t>
            </w:r>
            <w:proofErr w:type="spellEnd"/>
            <w:r>
              <w:t xml:space="preserve"> učebně</w:t>
            </w:r>
            <w:bookmarkStart w:id="0" w:name="_GoBack"/>
            <w:bookmarkEnd w:id="0"/>
          </w:p>
          <w:p w:rsidR="00B04415" w:rsidRPr="00E824FB" w:rsidRDefault="00B04415" w:rsidP="002362FD"/>
        </w:tc>
      </w:tr>
    </w:tbl>
    <w:p w:rsidR="00B04415" w:rsidRPr="00E824FB" w:rsidRDefault="00B04415" w:rsidP="00B04415"/>
    <w:p w:rsidR="00B04415" w:rsidRPr="00E824FB" w:rsidRDefault="00B04415" w:rsidP="00B04415">
      <w:pPr>
        <w:ind w:left="142" w:hanging="142"/>
        <w:rPr>
          <w:i/>
          <w:color w:val="FF0000"/>
        </w:rPr>
      </w:pPr>
      <w:r w:rsidRPr="00E824FB">
        <w:rPr>
          <w:i/>
          <w:color w:val="FF0000"/>
        </w:rPr>
        <w:t xml:space="preserve">§ 2 až 4 zákona č. 561/004 Sb., </w:t>
      </w:r>
      <w:r w:rsidRPr="00E824FB">
        <w:rPr>
          <w:i/>
        </w:rPr>
        <w:t>školský zákon</w:t>
      </w:r>
    </w:p>
    <w:p w:rsidR="00B04415" w:rsidRPr="00E824FB" w:rsidRDefault="00B04415" w:rsidP="00B04415">
      <w:pPr>
        <w:ind w:left="142" w:hanging="142"/>
        <w:rPr>
          <w:i/>
        </w:rPr>
      </w:pPr>
      <w:r w:rsidRPr="00E824FB">
        <w:rPr>
          <w:i/>
        </w:rPr>
        <w:t>Kritéria hodnocení České školní inspekce ČŠIG-1554/11-G2</w:t>
      </w:r>
    </w:p>
    <w:p w:rsidR="00B04415" w:rsidRPr="00E824FB" w:rsidRDefault="00B04415" w:rsidP="00B04415">
      <w:pPr>
        <w:ind w:left="142" w:hanging="142"/>
        <w:rPr>
          <w:i/>
        </w:rPr>
      </w:pPr>
      <w:r w:rsidRPr="00E824FB">
        <w:rPr>
          <w:i/>
        </w:rPr>
        <w:t>Rámcový vzdělávací program pro základní vzdělávání</w:t>
      </w:r>
    </w:p>
    <w:p w:rsidR="00B04415" w:rsidRDefault="00B04415"/>
    <w:sectPr w:rsidR="00B04415" w:rsidSect="00F57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65" w:rsidRDefault="00FB3D65" w:rsidP="00704FB5">
      <w:pPr>
        <w:spacing w:after="0" w:line="240" w:lineRule="auto"/>
      </w:pPr>
      <w:r>
        <w:separator/>
      </w:r>
    </w:p>
  </w:endnote>
  <w:endnote w:type="continuationSeparator" w:id="0">
    <w:p w:rsidR="00FB3D65" w:rsidRDefault="00FB3D65" w:rsidP="0070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65" w:rsidRDefault="00FB3D65" w:rsidP="00704FB5">
      <w:pPr>
        <w:spacing w:after="0" w:line="240" w:lineRule="auto"/>
      </w:pPr>
      <w:r>
        <w:separator/>
      </w:r>
    </w:p>
  </w:footnote>
  <w:footnote w:type="continuationSeparator" w:id="0">
    <w:p w:rsidR="00FB3D65" w:rsidRDefault="00FB3D65" w:rsidP="0070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1C1E70"/>
    <w:rsid w:val="002E1D6C"/>
    <w:rsid w:val="003772DD"/>
    <w:rsid w:val="004C3D61"/>
    <w:rsid w:val="00555344"/>
    <w:rsid w:val="005F5D18"/>
    <w:rsid w:val="00612923"/>
    <w:rsid w:val="00704FB5"/>
    <w:rsid w:val="0075657B"/>
    <w:rsid w:val="008246E3"/>
    <w:rsid w:val="00A411CC"/>
    <w:rsid w:val="00B04415"/>
    <w:rsid w:val="00CA34FA"/>
    <w:rsid w:val="00F576A9"/>
    <w:rsid w:val="00FB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rsid w:val="00B044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16</TotalTime>
  <Pages>1</Pages>
  <Words>1257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9</cp:revision>
  <cp:lastPrinted>2021-08-26T13:26:00Z</cp:lastPrinted>
  <dcterms:created xsi:type="dcterms:W3CDTF">2020-08-12T10:00:00Z</dcterms:created>
  <dcterms:modified xsi:type="dcterms:W3CDTF">2021-08-26T13:26:00Z</dcterms:modified>
</cp:coreProperties>
</file>