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04ACC" w:rsidTr="00504A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CC" w:rsidRDefault="004D03E7">
            <w:r>
              <w:rPr>
                <w:sz w:val="22"/>
                <w:szCs w:val="22"/>
              </w:rPr>
              <w:t>Školní rok: 2024/ 2025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CC" w:rsidRDefault="00504ACC">
            <w:r>
              <w:rPr>
                <w:sz w:val="22"/>
                <w:szCs w:val="22"/>
              </w:rPr>
              <w:t>Zpracovatel: Mgr. Lenka Hanzlíková</w:t>
            </w:r>
          </w:p>
        </w:tc>
      </w:tr>
    </w:tbl>
    <w:p w:rsidR="00504ACC" w:rsidRDefault="00504ACC" w:rsidP="00504ACC"/>
    <w:p w:rsidR="00504ACC" w:rsidRDefault="00504ACC" w:rsidP="00504AC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17. Materiálně-technické podmínky vzdělávání</w:t>
      </w:r>
    </w:p>
    <w:p w:rsidR="00504ACC" w:rsidRDefault="00504ACC" w:rsidP="00504ACC">
      <w:pPr>
        <w:rPr>
          <w:sz w:val="22"/>
          <w:szCs w:val="22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102"/>
      </w:tblGrid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504ACC" w:rsidRDefault="00504A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Prostředí, prostory a vybavení školy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04ACC" w:rsidRDefault="00504A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komentář</w:t>
            </w:r>
          </w:p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budovy, učebny, herny a další místnosti a jejich estetická úroveň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 xml:space="preserve">Dochází k postupným opravám a modernizaci všech prostor školy – </w:t>
            </w:r>
          </w:p>
          <w:p w:rsidR="004D03E7" w:rsidRDefault="003F6864">
            <w:r>
              <w:rPr>
                <w:sz w:val="22"/>
                <w:szCs w:val="22"/>
              </w:rPr>
              <w:t xml:space="preserve">Z </w:t>
            </w:r>
            <w:r w:rsidR="00A712A3">
              <w:rPr>
                <w:sz w:val="22"/>
                <w:szCs w:val="22"/>
              </w:rPr>
              <w:t xml:space="preserve">dotace IROP Modernizace </w:t>
            </w:r>
            <w:proofErr w:type="spellStart"/>
            <w:r w:rsidR="00A712A3">
              <w:rPr>
                <w:sz w:val="22"/>
                <w:szCs w:val="22"/>
              </w:rPr>
              <w:t>infrasktruktury</w:t>
            </w:r>
            <w:proofErr w:type="spellEnd"/>
            <w:r w:rsidR="00A712A3">
              <w:rPr>
                <w:sz w:val="22"/>
                <w:szCs w:val="22"/>
              </w:rPr>
              <w:t xml:space="preserve"> ZŠ Dobřív</w:t>
            </w:r>
          </w:p>
          <w:p w:rsidR="00A712A3" w:rsidRDefault="004D03E7">
            <w:r>
              <w:rPr>
                <w:sz w:val="22"/>
                <w:szCs w:val="22"/>
              </w:rPr>
              <w:t xml:space="preserve"> Z</w:t>
            </w:r>
            <w:r w:rsidR="00B50F34">
              <w:rPr>
                <w:sz w:val="22"/>
                <w:szCs w:val="22"/>
              </w:rPr>
              <w:t xml:space="preserve"> příspěvku zřizovatele </w:t>
            </w:r>
            <w:r w:rsidR="003F68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nové dveře ve třídách</w:t>
            </w:r>
          </w:p>
          <w:p w:rsidR="004D03E7" w:rsidRDefault="004D03E7">
            <w:r>
              <w:rPr>
                <w:sz w:val="22"/>
                <w:szCs w:val="22"/>
              </w:rPr>
              <w:t>Z rezervního fondu školy oprava horní chodby a prostor schodiště</w:t>
            </w:r>
          </w:p>
          <w:p w:rsidR="008A6F2A" w:rsidRDefault="008A6F2A"/>
          <w:p w:rsidR="008A6F2A" w:rsidRDefault="008A6F2A">
            <w:r>
              <w:rPr>
                <w:sz w:val="22"/>
                <w:szCs w:val="22"/>
              </w:rPr>
              <w:t xml:space="preserve">Podána žádost IROP na přístavbu školy ve výši </w:t>
            </w:r>
            <w:proofErr w:type="gramStart"/>
            <w:r>
              <w:rPr>
                <w:sz w:val="22"/>
                <w:szCs w:val="22"/>
              </w:rPr>
              <w:t xml:space="preserve">12 000 000,- , </w:t>
            </w:r>
            <w:r w:rsidR="004D03E7">
              <w:rPr>
                <w:sz w:val="22"/>
                <w:szCs w:val="22"/>
              </w:rPr>
              <w:t>a na</w:t>
            </w:r>
            <w:proofErr w:type="gramEnd"/>
            <w:r w:rsidR="004D03E7">
              <w:rPr>
                <w:sz w:val="22"/>
                <w:szCs w:val="22"/>
              </w:rPr>
              <w:t xml:space="preserve"> MF ČR -</w:t>
            </w:r>
            <w:r>
              <w:rPr>
                <w:sz w:val="22"/>
                <w:szCs w:val="22"/>
              </w:rPr>
              <w:t>čekáme na výsledek</w:t>
            </w:r>
          </w:p>
          <w:p w:rsidR="003F6864" w:rsidRDefault="003F6864"/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členění a využívání prostoru ve školách s více součástmi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4D03E7">
            <w:r>
              <w:t xml:space="preserve">Rozpojujeme dvoutřídku na vlastivědu, přírodovědu, aj a </w:t>
            </w:r>
            <w:proofErr w:type="spellStart"/>
            <w:r>
              <w:t>čj</w:t>
            </w:r>
            <w:proofErr w:type="spellEnd"/>
            <w:r>
              <w:t xml:space="preserve"> – chybějící prostor řešíme žádostí na přístavbu školy</w:t>
            </w:r>
          </w:p>
          <w:p w:rsidR="00504ACC" w:rsidRDefault="00504ACC"/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odborné pracovny, knihovny, studovny, multimediální učebny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A3" w:rsidRDefault="003F6864" w:rsidP="00A712A3">
            <w:r>
              <w:rPr>
                <w:sz w:val="22"/>
                <w:szCs w:val="22"/>
              </w:rPr>
              <w:t xml:space="preserve">Z </w:t>
            </w:r>
            <w:r w:rsidR="00A712A3">
              <w:rPr>
                <w:sz w:val="22"/>
                <w:szCs w:val="22"/>
              </w:rPr>
              <w:t xml:space="preserve">dotace IROP Modernizace </w:t>
            </w:r>
            <w:proofErr w:type="spellStart"/>
            <w:r w:rsidR="00A712A3">
              <w:rPr>
                <w:sz w:val="22"/>
                <w:szCs w:val="22"/>
              </w:rPr>
              <w:t>infrasktruktury</w:t>
            </w:r>
            <w:proofErr w:type="spellEnd"/>
            <w:r w:rsidR="00A712A3">
              <w:rPr>
                <w:sz w:val="22"/>
                <w:szCs w:val="22"/>
              </w:rPr>
              <w:t xml:space="preserve"> ZŠ Dobřív</w:t>
            </w:r>
          </w:p>
          <w:p w:rsidR="00504ACC" w:rsidRDefault="00A712A3">
            <w:r>
              <w:t>Na vybudování sdílené multimediální učebny</w:t>
            </w:r>
            <w:r w:rsidR="008A6F2A">
              <w:t xml:space="preserve"> – učebna v provozu od </w:t>
            </w:r>
            <w:proofErr w:type="gramStart"/>
            <w:r w:rsidR="008A6F2A">
              <w:t>1.9.2022</w:t>
            </w:r>
            <w:proofErr w:type="gramEnd"/>
          </w:p>
          <w:p w:rsidR="004D03E7" w:rsidRDefault="004D03E7">
            <w:r>
              <w:t>Venkovní učebna pořízená z dotace Plzeňského kraje v listopadu 2024 a její II.</w:t>
            </w:r>
            <w:r w:rsidR="00CC086A">
              <w:t xml:space="preserve"> </w:t>
            </w:r>
            <w:r>
              <w:t xml:space="preserve">etapa vybavení opět z dotace Plzeňského kraje červen 2025 </w:t>
            </w:r>
          </w:p>
          <w:p w:rsidR="00504ACC" w:rsidRDefault="00504ACC"/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odpočinkový areál, zahrady, hřiště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>Dotace na úpravu školní zahrady ve venkovském stylu – realizace srpen – říjen 2020</w:t>
            </w:r>
            <w:r w:rsidR="00A712A3">
              <w:rPr>
                <w:sz w:val="22"/>
                <w:szCs w:val="22"/>
              </w:rPr>
              <w:t xml:space="preserve"> – slavnostní otevření školní zahrady červen 2021</w:t>
            </w:r>
          </w:p>
          <w:p w:rsidR="00504ACC" w:rsidRDefault="00504ACC">
            <w:r>
              <w:rPr>
                <w:sz w:val="22"/>
                <w:szCs w:val="22"/>
              </w:rPr>
              <w:t>Částečná op</w:t>
            </w:r>
            <w:r w:rsidR="00B85777">
              <w:rPr>
                <w:sz w:val="22"/>
                <w:szCs w:val="22"/>
              </w:rPr>
              <w:t>rava fasády a příjezdové cesty srpen 2020</w:t>
            </w:r>
            <w:r>
              <w:rPr>
                <w:sz w:val="22"/>
                <w:szCs w:val="22"/>
              </w:rPr>
              <w:t> </w:t>
            </w:r>
            <w:r w:rsidR="00A712A3">
              <w:rPr>
                <w:sz w:val="22"/>
                <w:szCs w:val="22"/>
              </w:rPr>
              <w:t xml:space="preserve"> a dokončení příjezdové cesty a parkovacích míst</w:t>
            </w:r>
            <w:r w:rsidR="00B85777">
              <w:rPr>
                <w:sz w:val="22"/>
                <w:szCs w:val="22"/>
              </w:rPr>
              <w:t xml:space="preserve"> srpen 2021</w:t>
            </w:r>
          </w:p>
          <w:p w:rsidR="004D03E7" w:rsidRDefault="004D03E7">
            <w:r>
              <w:rPr>
                <w:sz w:val="22"/>
                <w:szCs w:val="22"/>
              </w:rPr>
              <w:t xml:space="preserve">Relaxační </w:t>
            </w:r>
            <w:proofErr w:type="spellStart"/>
            <w:r>
              <w:rPr>
                <w:sz w:val="22"/>
                <w:szCs w:val="22"/>
              </w:rPr>
              <w:t>zona</w:t>
            </w:r>
            <w:proofErr w:type="spellEnd"/>
            <w:r>
              <w:rPr>
                <w:sz w:val="22"/>
                <w:szCs w:val="22"/>
              </w:rPr>
              <w:t xml:space="preserve"> kolem nové venkovní učebny červen 2025</w:t>
            </w:r>
          </w:p>
          <w:p w:rsidR="00504ACC" w:rsidRDefault="00504ACC" w:rsidP="00CC086A">
            <w:bookmarkStart w:id="0" w:name="_GoBack"/>
            <w:bookmarkEnd w:id="0"/>
          </w:p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koncertní, taneční sály, ateliéry, nahrávací studia, akustické a případné další fyzikální vlastnosti prostorů používaných pro výuku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vybavení učebními pomůckami, hračkami, stavebnicemi, hudebními nástroji, sportovním nářadím apod.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>Učební pomůcky jsou v rámci finančních možností školy modernizovány průběžně</w:t>
            </w:r>
            <w:r w:rsidR="003F6864">
              <w:rPr>
                <w:sz w:val="22"/>
                <w:szCs w:val="22"/>
              </w:rPr>
              <w:t>, proinvestovány ONIV do výukových pomůcek</w:t>
            </w:r>
            <w:r w:rsidR="00B50F34">
              <w:rPr>
                <w:sz w:val="22"/>
                <w:szCs w:val="22"/>
              </w:rPr>
              <w:t>, využití dotace Šablony</w:t>
            </w:r>
            <w:r w:rsidR="004D03E7">
              <w:rPr>
                <w:sz w:val="22"/>
                <w:szCs w:val="22"/>
              </w:rPr>
              <w:t xml:space="preserve"> </w:t>
            </w:r>
            <w:r w:rsidR="00B50F34">
              <w:rPr>
                <w:sz w:val="22"/>
                <w:szCs w:val="22"/>
              </w:rPr>
              <w:t>OP JAK</w:t>
            </w:r>
            <w:r w:rsidR="004D03E7">
              <w:rPr>
                <w:sz w:val="22"/>
                <w:szCs w:val="22"/>
              </w:rPr>
              <w:t xml:space="preserve"> – </w:t>
            </w:r>
            <w:r w:rsidR="004D03E7">
              <w:rPr>
                <w:sz w:val="22"/>
                <w:szCs w:val="22"/>
              </w:rPr>
              <w:lastRenderedPageBreak/>
              <w:t>její ukončení</w:t>
            </w:r>
          </w:p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lastRenderedPageBreak/>
              <w:t>vybavení žáků učebnicemi, učebními texty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 xml:space="preserve">Kabinet učebních </w:t>
            </w:r>
            <w:r w:rsidR="00B85777">
              <w:rPr>
                <w:sz w:val="22"/>
                <w:szCs w:val="22"/>
              </w:rPr>
              <w:t>pomůcek</w:t>
            </w:r>
          </w:p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vybavení kabinetů, laboratoří a učeben pomůckami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B85777">
            <w:r>
              <w:rPr>
                <w:sz w:val="22"/>
                <w:szCs w:val="22"/>
              </w:rPr>
              <w:t xml:space="preserve"> kabinet</w:t>
            </w:r>
            <w:r w:rsidR="00504ACC">
              <w:rPr>
                <w:sz w:val="22"/>
                <w:szCs w:val="22"/>
              </w:rPr>
              <w:t xml:space="preserve"> školních pomůcek</w:t>
            </w:r>
          </w:p>
          <w:p w:rsidR="00504ACC" w:rsidRDefault="00504ACC"/>
        </w:tc>
      </w:tr>
      <w:tr w:rsidR="00504ACC" w:rsidTr="00504ACC">
        <w:trPr>
          <w:trHeight w:val="255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4ACC" w:rsidRDefault="00504ACC">
            <w:r>
              <w:rPr>
                <w:sz w:val="22"/>
                <w:szCs w:val="22"/>
              </w:rPr>
              <w:t>dostupnost pomůcek, techniky, informačních zdrojů a studijního materiálu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>Dostupnost veškerých výukových materiálů je zajištěna = v každé třídě je nainstalována interaktivní tabule</w:t>
            </w:r>
          </w:p>
          <w:p w:rsidR="00504ACC" w:rsidRDefault="00504ACC"/>
        </w:tc>
      </w:tr>
    </w:tbl>
    <w:p w:rsidR="00504ACC" w:rsidRDefault="00504ACC" w:rsidP="00504ACC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04ACC" w:rsidTr="00504ACC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04ACC" w:rsidRDefault="00504A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504ACC" w:rsidTr="00504ACC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CC" w:rsidRDefault="00504ACC">
            <w:r>
              <w:rPr>
                <w:sz w:val="22"/>
                <w:szCs w:val="22"/>
              </w:rPr>
              <w:t>Škola je vybavena dostatečným množstvím pomůcek, výukovými hrami, programy</w:t>
            </w:r>
            <w:r w:rsidR="00552D71">
              <w:rPr>
                <w:sz w:val="22"/>
                <w:szCs w:val="22"/>
              </w:rPr>
              <w:t>, metodickou i žákovskou knihovnou</w:t>
            </w:r>
          </w:p>
          <w:p w:rsidR="00504ACC" w:rsidRDefault="00504ACC"/>
        </w:tc>
      </w:tr>
    </w:tbl>
    <w:p w:rsidR="00504ACC" w:rsidRDefault="00504ACC" w:rsidP="00504ACC">
      <w:pPr>
        <w:rPr>
          <w:sz w:val="22"/>
          <w:szCs w:val="22"/>
        </w:rPr>
      </w:pPr>
    </w:p>
    <w:p w:rsidR="00504ACC" w:rsidRDefault="00504ACC" w:rsidP="00504ACC">
      <w:pPr>
        <w:ind w:left="142" w:hanging="142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§ 27 zákona č. 561/2004 Sb., </w:t>
      </w:r>
      <w:r>
        <w:rPr>
          <w:i/>
          <w:sz w:val="22"/>
          <w:szCs w:val="22"/>
        </w:rPr>
        <w:t>školský zákon</w:t>
      </w:r>
    </w:p>
    <w:p w:rsidR="00504ACC" w:rsidRDefault="00504ACC" w:rsidP="00504ACC">
      <w:pPr>
        <w:ind w:left="142" w:hanging="142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§ 7, 13 </w:t>
      </w:r>
      <w:r>
        <w:rPr>
          <w:i/>
          <w:sz w:val="22"/>
          <w:szCs w:val="22"/>
        </w:rPr>
        <w:t xml:space="preserve">a </w:t>
      </w:r>
      <w:r>
        <w:rPr>
          <w:i/>
          <w:color w:val="FF0000"/>
          <w:sz w:val="22"/>
          <w:szCs w:val="22"/>
        </w:rPr>
        <w:t xml:space="preserve">14 zákona č. 258/2000 Sb., </w:t>
      </w:r>
      <w:r>
        <w:rPr>
          <w:i/>
          <w:sz w:val="22"/>
          <w:szCs w:val="22"/>
        </w:rPr>
        <w:t>o ochraně veřejného zdraví</w:t>
      </w:r>
    </w:p>
    <w:p w:rsidR="00504ACC" w:rsidRDefault="00504ACC" w:rsidP="00504ACC">
      <w:pPr>
        <w:ind w:left="142" w:hanging="142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§ 6 vyhlášky č. 48/2005 Sb., </w:t>
      </w:r>
      <w:r>
        <w:rPr>
          <w:i/>
          <w:sz w:val="22"/>
          <w:szCs w:val="22"/>
        </w:rPr>
        <w:t>o základním vzdělávání</w:t>
      </w:r>
    </w:p>
    <w:p w:rsidR="00504ACC" w:rsidRPr="00504ACC" w:rsidRDefault="00504ACC" w:rsidP="00504ACC">
      <w:pPr>
        <w:ind w:left="142" w:hanging="142"/>
        <w:rPr>
          <w:i/>
          <w:sz w:val="22"/>
          <w:szCs w:val="22"/>
        </w:rPr>
      </w:pPr>
      <w:r>
        <w:rPr>
          <w:i/>
          <w:color w:val="FF0000"/>
          <w:sz w:val="22"/>
          <w:szCs w:val="22"/>
        </w:rPr>
        <w:t>vyhláška č. 410/2005 Sb.,</w:t>
      </w:r>
      <w:r>
        <w:rPr>
          <w:i/>
          <w:sz w:val="22"/>
          <w:szCs w:val="22"/>
        </w:rPr>
        <w:t xml:space="preserve"> kterou se stanoví hygienické požadavky na prostory a provoz škol, předškolních zařízení a některých školských zařízení</w:t>
      </w:r>
    </w:p>
    <w:sectPr w:rsidR="00504ACC" w:rsidRPr="00504ACC" w:rsidSect="000C4E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F1B" w:rsidRDefault="00A01F1B" w:rsidP="00704FB5">
      <w:r>
        <w:separator/>
      </w:r>
    </w:p>
  </w:endnote>
  <w:endnote w:type="continuationSeparator" w:id="0">
    <w:p w:rsidR="00A01F1B" w:rsidRDefault="00A01F1B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F1B" w:rsidRDefault="00A01F1B" w:rsidP="00704FB5">
      <w:r>
        <w:separator/>
      </w:r>
    </w:p>
  </w:footnote>
  <w:footnote w:type="continuationSeparator" w:id="0">
    <w:p w:rsidR="00A01F1B" w:rsidRDefault="00A01F1B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32E5B"/>
    <w:rsid w:val="000C4EDA"/>
    <w:rsid w:val="001C0B8F"/>
    <w:rsid w:val="002A19AC"/>
    <w:rsid w:val="002D59D4"/>
    <w:rsid w:val="003772DD"/>
    <w:rsid w:val="0039033E"/>
    <w:rsid w:val="003B3161"/>
    <w:rsid w:val="003C0F93"/>
    <w:rsid w:val="003F6864"/>
    <w:rsid w:val="004D03E7"/>
    <w:rsid w:val="00504ACC"/>
    <w:rsid w:val="00552D71"/>
    <w:rsid w:val="00555344"/>
    <w:rsid w:val="00612923"/>
    <w:rsid w:val="006D2A31"/>
    <w:rsid w:val="00704FB5"/>
    <w:rsid w:val="008A6F2A"/>
    <w:rsid w:val="008B2036"/>
    <w:rsid w:val="00A01F1B"/>
    <w:rsid w:val="00A712A3"/>
    <w:rsid w:val="00B50F34"/>
    <w:rsid w:val="00B85777"/>
    <w:rsid w:val="00C42EB7"/>
    <w:rsid w:val="00CA34FA"/>
    <w:rsid w:val="00CC086A"/>
    <w:rsid w:val="00ED50A0"/>
    <w:rsid w:val="00F14F65"/>
    <w:rsid w:val="00F4709F"/>
    <w:rsid w:val="00F7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3CC1"/>
  <w15:docId w15:val="{8461B3D6-1783-4C8C-9DF8-67B1E753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38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22</cp:revision>
  <cp:lastPrinted>2025-06-26T12:15:00Z</cp:lastPrinted>
  <dcterms:created xsi:type="dcterms:W3CDTF">2020-08-12T10:00:00Z</dcterms:created>
  <dcterms:modified xsi:type="dcterms:W3CDTF">2025-06-26T12:15:00Z</dcterms:modified>
</cp:coreProperties>
</file>